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66" w:rsidRDefault="006415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1566" w:rsidRDefault="00641566">
      <w:pPr>
        <w:pStyle w:val="ConsPlusNormal"/>
        <w:jc w:val="both"/>
        <w:outlineLvl w:val="0"/>
      </w:pPr>
    </w:p>
    <w:p w:rsidR="00641566" w:rsidRDefault="00641566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641566" w:rsidRDefault="00641566">
      <w:pPr>
        <w:pStyle w:val="ConsPlusTitle"/>
        <w:jc w:val="both"/>
      </w:pPr>
    </w:p>
    <w:p w:rsidR="00641566" w:rsidRDefault="00641566">
      <w:pPr>
        <w:pStyle w:val="ConsPlusTitle"/>
        <w:jc w:val="center"/>
      </w:pPr>
      <w:r>
        <w:t>ПРИКАЗ</w:t>
      </w:r>
    </w:p>
    <w:p w:rsidR="00641566" w:rsidRDefault="00641566">
      <w:pPr>
        <w:pStyle w:val="ConsPlusTitle"/>
        <w:jc w:val="center"/>
      </w:pPr>
      <w:r>
        <w:t>от 30 июня 2017 г. N 545</w:t>
      </w:r>
    </w:p>
    <w:p w:rsidR="00641566" w:rsidRDefault="00641566">
      <w:pPr>
        <w:pStyle w:val="ConsPlusTitle"/>
        <w:jc w:val="both"/>
      </w:pPr>
    </w:p>
    <w:p w:rsidR="00641566" w:rsidRDefault="00641566">
      <w:pPr>
        <w:pStyle w:val="ConsPlusTitle"/>
        <w:jc w:val="center"/>
      </w:pPr>
      <w:r>
        <w:t>ОБ УТВЕРЖДЕНИИ МЕТОДИКИ</w:t>
      </w:r>
    </w:p>
    <w:p w:rsidR="00641566" w:rsidRDefault="00641566">
      <w:pPr>
        <w:pStyle w:val="ConsPlusTitle"/>
        <w:jc w:val="center"/>
      </w:pPr>
      <w:r>
        <w:t>ОЦЕНКИ РЕГИОНАЛЬНОЙ СИСТЕМЫ РЕАБИЛИТАЦИИ И АБИЛИТАЦИИ</w:t>
      </w:r>
    </w:p>
    <w:p w:rsidR="00641566" w:rsidRDefault="00641566">
      <w:pPr>
        <w:pStyle w:val="ConsPlusTitle"/>
        <w:jc w:val="center"/>
      </w:pPr>
      <w:r>
        <w:t>ИНВАЛИДОВ, В ТОМ ЧИСЛЕ ДЕТЕЙ-ИНВАЛИДОВ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 xml:space="preserve">В соответствии </w:t>
      </w:r>
      <w:hyperlink r:id="rId5" w:history="1">
        <w:r>
          <w:rPr>
            <w:color w:val="0000FF"/>
          </w:rPr>
          <w:t>с пунктом 2 приложения N 4</w:t>
        </w:r>
      </w:hyperlink>
      <w:r>
        <w:t xml:space="preserve"> к государственной программе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6987; 2016, N 18, ст. 2625; N 24, ст. 3525; 2017, N 5, ст. 813; N 15, ст. 2206), приказываю: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оценки региональной системы реабилитации и абилитации инвалидов, в том числе детей-инвалидов.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right"/>
      </w:pPr>
      <w:r>
        <w:t>Министр</w:t>
      </w:r>
    </w:p>
    <w:p w:rsidR="00641566" w:rsidRDefault="00641566">
      <w:pPr>
        <w:pStyle w:val="ConsPlusNormal"/>
        <w:jc w:val="right"/>
      </w:pPr>
      <w:r>
        <w:t>М.ТОПИЛИН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right"/>
        <w:outlineLvl w:val="0"/>
      </w:pPr>
      <w:r>
        <w:t>Утверждена</w:t>
      </w:r>
    </w:p>
    <w:p w:rsidR="00641566" w:rsidRDefault="00641566">
      <w:pPr>
        <w:pStyle w:val="ConsPlusNormal"/>
        <w:jc w:val="right"/>
      </w:pPr>
      <w:r>
        <w:t>приказом Министерства труда</w:t>
      </w:r>
    </w:p>
    <w:p w:rsidR="00641566" w:rsidRDefault="00641566">
      <w:pPr>
        <w:pStyle w:val="ConsPlusNormal"/>
        <w:jc w:val="right"/>
      </w:pPr>
      <w:r>
        <w:t>и социальной защиты</w:t>
      </w:r>
    </w:p>
    <w:p w:rsidR="00641566" w:rsidRDefault="00641566">
      <w:pPr>
        <w:pStyle w:val="ConsPlusNormal"/>
        <w:jc w:val="right"/>
      </w:pPr>
      <w:r>
        <w:t>Российской Федерации</w:t>
      </w:r>
    </w:p>
    <w:p w:rsidR="00641566" w:rsidRDefault="00641566">
      <w:pPr>
        <w:pStyle w:val="ConsPlusNormal"/>
        <w:jc w:val="right"/>
      </w:pPr>
      <w:r>
        <w:t>от 30 июня 2017 г. N 545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Title"/>
        <w:jc w:val="center"/>
      </w:pPr>
      <w:bookmarkStart w:id="0" w:name="P26"/>
      <w:bookmarkEnd w:id="0"/>
      <w:r>
        <w:t>МЕТОДИКА</w:t>
      </w:r>
    </w:p>
    <w:p w:rsidR="00641566" w:rsidRDefault="00641566">
      <w:pPr>
        <w:pStyle w:val="ConsPlusTitle"/>
        <w:jc w:val="center"/>
      </w:pPr>
      <w:r>
        <w:t>ОЦЕНКИ РЕГИОНАЛЬНОЙ СИСТЕМЫ РЕАБИЛИТАЦИИ И АБИЛИТАЦИИ</w:t>
      </w:r>
    </w:p>
    <w:p w:rsidR="00641566" w:rsidRDefault="00641566">
      <w:pPr>
        <w:pStyle w:val="ConsPlusTitle"/>
        <w:jc w:val="center"/>
      </w:pPr>
      <w:r>
        <w:t>ИНВАЛИДОВ, В ТОМ ЧИСЛЕ ДЕТЕЙ-ИНВАЛИДОВ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Title"/>
        <w:jc w:val="center"/>
        <w:outlineLvl w:val="1"/>
      </w:pPr>
      <w:r>
        <w:t>I. Общие положения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1. Методика оценки региональной системы реабилитации и абилитации инвалидов, в том числе детей-инвалидов (далее соответственно - инвалиды, региональная система, Методика), определяет рекомендуемый порядок проведения оценки региональной системы в субъекте Российской Федерации в целях ее совершенствования и развития, а также формирования комплексного подхода к организации региональной системы.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2. Комплексный подход к организации региональной системы формируется с учетом совокупности взаимоувязанных мероприятий, охватывающих основные направления реабилитации и абилитации инвалидов, направленных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3. Оценка региональной системы осуществляется субъектами Российской Федерации </w:t>
      </w:r>
      <w:r>
        <w:lastRenderedPageBreak/>
        <w:t>самостоятельно.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4. Периодичность проведения оценки региональной системы определяется субъектом Российской Федерации, но не может быть реже одного раза в год.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5. Результаты оценки региональной системы служат основанием для принятия субъектом Российской Федерации соответствующих решений по совершенствованию региональной системы.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6. Порядок организации проведения оценки региональной системы, в том числе контроля за ее проведением, определяется высшим исполнительным органом государственной власти субъекта Российской Федерации и утверждается нормативным правовым актом субъекта Российской Федерации.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7. Оценка региональной системы проводится на основе анализа и сопоставления информации о деятельности субъекта Российской Федерации по реабилитации и абилитации инвалидов с использованием следующих показателей оценки региональной системы: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а) сформированность комплексного подхода к организации региональной системы в субъекте Российской Федерации;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б) удовлетворенность инвалидов (их законных или уполномоченных представителей) реабилитационными или абилитационными мероприятиями (услугами) (далее - реабилитационные и (или) абилитационные мероприятия);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в) 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г) 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8. Оценка региональной системы может проводиться как по субъекту Российской Федерации в целом, так и по муниципальным образованиям субъекта Российской Федерации по итогам результатов их деятельности (по аналогии с порядком, установленным Методикой).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Title"/>
        <w:jc w:val="center"/>
        <w:outlineLvl w:val="1"/>
      </w:pPr>
      <w:r>
        <w:t>II. Показатели оценки региональной системы и их критерии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9. Показатель оценки региональной системы "Сформированность комплексного подхода к организации региональной системы в субъекте Российской Федерации" оценивается по следующим критериям: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а) доля организаций, предоставляющих реабилитационные и (или) абилитационные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абилитационные мероприятия, расположенных на территории субъекта Российской Федерации;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б) количество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в) наличие в субъекте Российской Федерации 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инвалидов между исполнителями реабилитационных и (или) абилитационных мероприятий;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lastRenderedPageBreak/>
        <w:t>г) изменение объема финансирования, направленного на реабилитационные и абилитационные мероприятия для удовлетворения потребности инвалидов в них, по сравнению с предыдущим периодом, аналогичным периоду проведения оценки региональной системы;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д) наличие рекомендаций по вариантам оказания реабилитационных и абилитационных мероприятий, предоставляемых инвалидам в субъекте Российской Федерации, учитывающих их экономическую обоснованность (государственное задание, использование сертификатов, софинансирование оплаты и иные).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10. Показатель оценки региональной системы "Удовлетворенность инвалидов (их законных или уполномоченных представителей) реабилитационными или абилитационными мероприятиями (услугами)" оценивается по следующим критериям: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а) 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б) 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11. Показатель оценки региональной системы "Укомплектованность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мероприятиях" оценивается по следующим критериям: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а) доля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б) 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12. Показатель оценки региональной системы "Сформированность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мероприятиях" оценивается по следующим критериям: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а) наличие в субъекте Российской Федерации системы электронного межведомственного взаимодействия органов исполнительной власти субъекта Российской Федерации, организаций, участвующих в предоставлении реабилитационных и абилитационных мероприятий инвалидам, позволяющей осуществить сбор, обработку, анализ информации о данных лицах, и содержащей, в том числе, сведения об оказываемых им реабилитационных и (или) абилитационных мероприятиях (далее - межведомственная информационная система);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б) доля инвалидов, информация о которых внесена в межведомственную информационную систему;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в) доля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lastRenderedPageBreak/>
        <w:t>г) количество предоставляемых в субъекте Российской Федерации инвалидам реабилитационных и абилитационных мероприятий.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Title"/>
        <w:jc w:val="center"/>
        <w:outlineLvl w:val="1"/>
      </w:pPr>
      <w:r>
        <w:t>III. Рекомендуемый порядок оценки региональной</w:t>
      </w:r>
    </w:p>
    <w:p w:rsidR="00641566" w:rsidRDefault="00641566">
      <w:pPr>
        <w:pStyle w:val="ConsPlusTitle"/>
        <w:jc w:val="center"/>
      </w:pPr>
      <w:r>
        <w:t>системы с учетом показателей оценки региональной системы</w:t>
      </w:r>
    </w:p>
    <w:p w:rsidR="00641566" w:rsidRDefault="00641566">
      <w:pPr>
        <w:pStyle w:val="ConsPlusTitle"/>
        <w:jc w:val="center"/>
      </w:pPr>
      <w:r>
        <w:t>и их критериев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13. Региональная система оценивается с учетом показателей оценки региональной системы и их критериев по следующей формуле: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center"/>
      </w:pPr>
      <w:r>
        <w:t>ИР = СП + УН + КС + ИБ, где: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ИР - итоговый результат оценки региональной системы субъекта Российской Федерации по показателям оценки региональной системы и их критериям;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СП - показатель оценки региональной системы "Сформированность комплексного подхода к организации региональной системы в субъекте Российской Федерации", который оценивается по формуле: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center"/>
      </w:pPr>
      <w:r>
        <w:t>СП = КО</w:t>
      </w:r>
      <w:r>
        <w:rPr>
          <w:vertAlign w:val="subscript"/>
        </w:rPr>
        <w:t>сф</w:t>
      </w:r>
      <w:r>
        <w:t xml:space="preserve"> / КО</w:t>
      </w:r>
      <w:r>
        <w:rPr>
          <w:vertAlign w:val="subscript"/>
        </w:rPr>
        <w:t>сум</w:t>
      </w:r>
      <w:r>
        <w:t xml:space="preserve"> + ВС + НПМБ + ОФ + МР, где: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КО</w:t>
      </w:r>
      <w:r>
        <w:rPr>
          <w:vertAlign w:val="subscript"/>
        </w:rPr>
        <w:t>сф</w:t>
      </w:r>
      <w:r>
        <w:t xml:space="preserve"> - количество организаций, предоставляющих реабилитационные и (или) абилитационные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абилитационные мероприятия, расположенных на территории субъекта Российской Федерации;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КО</w:t>
      </w:r>
      <w:r>
        <w:rPr>
          <w:vertAlign w:val="subscript"/>
        </w:rPr>
        <w:t>сум</w:t>
      </w:r>
      <w:r>
        <w:t xml:space="preserve"> - общее количество организаций, предоставляющих реабилитационные и (или) абилитационные мероприятия, расположенных на территории субъекта Российской Федерации.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Отношение значений КО</w:t>
      </w:r>
      <w:r>
        <w:rPr>
          <w:vertAlign w:val="subscript"/>
        </w:rPr>
        <w:t>сф</w:t>
      </w:r>
      <w:r>
        <w:t xml:space="preserve"> к КО</w:t>
      </w:r>
      <w:r>
        <w:rPr>
          <w:vertAlign w:val="subscript"/>
        </w:rPr>
        <w:t>сум</w:t>
      </w:r>
      <w:r>
        <w:t xml:space="preserve"> формирует критерий СП "Доля организаций, предоставляющих реабилитационные и (или) абилитационные мероприятия, включенных в региональную систему с учетом формирования комплексного подхода к ее организации, в общем количестве организаций, предоставляющих реабилитационные и (или) абилитационные мероприятия, расположенных на территории субъекта Российской Федерации", который оценивается по полученным значениям, округленным до одного знака после запятой, переведенным в баллы;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ВС - критерий СП "Количество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6 и более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4 - 5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 - 0,7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lastRenderedPageBreak/>
        <w:t>2 - 3 органа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 - 0,4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 орган исполнительной власти субъекта Российской Федерации в определенной сфере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вовлеченный в формирование комплексного подхода к организации региональной системы в субъекте Российской Федерации - 0,2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отсутствие органов исполнительной власти субъекта Российской Федерации в различных сферах деятельности (здравоохранение, образование, социальная защита населения, физическая культура и спорт, культура, труд и занятость, информация и связь), вовлеченных в формирование комплексного подхода к организации региональной системы в субъекте Российской Федерации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НПМБ - критерий СП "Наличие в субъекте Российской Федерации 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инвалидов между исполнителями реабилитационных и (или) абилитационных мероприятий"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наличие 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инвалидов между исполнителями реабилитационных и (или) абилитационных мероприятий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отсутствие нормативно-правовой и методической базы региональной системы для формирования комплексного подхода к ее организации, соглашений о взаимодействии по вопросам проведения реабилитации и (или) абилитации инвалидов между исполнителями реабилитационных и (или) абилитационных мероприятий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ОФ - критерий СП "Изменение объема финансирования, направленного на реабилитационные и абилитационные мероприятия для удовлетворения потребности инвалидов в них, по сравнению с предыдущим периодом, аналогичным периоду проведения оценки региональной системы", который оценивается по формуле: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center"/>
      </w:pPr>
      <w:r>
        <w:t>ОФ = (ОФ</w:t>
      </w:r>
      <w:r>
        <w:rPr>
          <w:vertAlign w:val="subscript"/>
        </w:rPr>
        <w:t>тек</w:t>
      </w:r>
      <w:r>
        <w:t xml:space="preserve"> - ОФ</w:t>
      </w:r>
      <w:r>
        <w:rPr>
          <w:vertAlign w:val="subscript"/>
        </w:rPr>
        <w:t>пред</w:t>
      </w:r>
      <w:r>
        <w:t>) / ОФ</w:t>
      </w:r>
      <w:r>
        <w:rPr>
          <w:vertAlign w:val="subscript"/>
        </w:rPr>
        <w:t>пред</w:t>
      </w:r>
      <w:r>
        <w:t>, где: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ОФ</w:t>
      </w:r>
      <w:r>
        <w:rPr>
          <w:vertAlign w:val="subscript"/>
        </w:rPr>
        <w:t>тек</w:t>
      </w:r>
      <w:r>
        <w:t>, ОФ</w:t>
      </w:r>
      <w:r>
        <w:rPr>
          <w:vertAlign w:val="subscript"/>
        </w:rPr>
        <w:t>пред</w:t>
      </w:r>
      <w:r>
        <w:t xml:space="preserve"> - объемы финансирования, направленные на реабилитационные и абилитационные мероприятия для удовлетворения потребности инвалидов в них, за период проведения оценки региональной системы и предыдущий период, аналогичный периоду проведения оценки региональной системы соответственно (млн. рублей), оцениваются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рост объемов финансирования, направленных на реабилитационные и абилитационные мероприятия для удовлетворения потребности инвалидов в них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сохранение объемов финансирования, направленных на реабилитационные и абилитационные мероприятия для удовлетворения потребности инвалидов в них, на прежнем уровне - 0,5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снижение объемов финансирования, направленных на реабилитационные и </w:t>
      </w:r>
      <w:r>
        <w:lastRenderedPageBreak/>
        <w:t>абилитационные мероприятия для удовлетворения потребности инвалидов в них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МР - критерий СП "Наличие рекомендаций по вариантам оказания реабилитационных и абилитационных мероприятий, предоставляемых инвалидам в субъекте Российской Федерации, учитывающих их экономическую обоснованность (государственное задание, использование сертификатов, софинансирование оплаты и иные)"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наличие рекомендаций по вариантам оказания реабилитационных и абилитационных мероприятий, предоставляемых инвалидам в субъекте Российской Федерации, учитывающих их экономическую обоснованность (государственное задание, использование сертификатов, софинансирование оплаты и иные)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отсутствие рекомендаций по вариантам оказания реабилитационных и абилитационных мероприятий, предоставляемых инвалидам в субъекте Российской Федерации, учитывающих их экономическую обоснованность (государственное задание, использование сертификатов, софинансирование оплаты и иные)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УН - показатель оценки региональной системы "Удовлетворенность инвалидов (их законных или уполномоченных представителей) реабилитационными и (или) абилитационными мероприятиями (услугами)", который оценивается по формуле: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center"/>
      </w:pPr>
      <w:r>
        <w:t>УН = КУ + ПО, где: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КУ - критерий УН "Доля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100%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90% - 99,9%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- 0,9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80% - 89,9%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- 0,8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70% - 79,9%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- 0,7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60% - 69,9%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- 0,6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50% - 59,9%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</w:t>
      </w:r>
      <w:r>
        <w:lastRenderedPageBreak/>
        <w:t>численности опрошенных инвалидов (их законных или уполномоченных представителей), получивших реабилитационные и (или) абилитационные мероприятия - 0,5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40% - 49,9%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- 0,4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30% - 39,9%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- 0,3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20% - 29,9%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- 0,2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10% - 19,9%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- 0,1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9,9% и менее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представителей), получивших реабилитационные и (или) абилитационные мероприятия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ПО - критерий УН "Доля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100%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90% - 99,9%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- 0,9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80% - 89,9%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- 0,8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70% - 79,9%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- 0,7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60% - 69,9%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</w:t>
      </w:r>
      <w:r>
        <w:lastRenderedPageBreak/>
        <w:t>- 0,6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50% - 59,9%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- 0,5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40% - 49,9%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- 0,4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30% - 39,9%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- 0,3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20% - 29,9%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- 0,2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10% - 19,9%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- 0,1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9,9% и менее инвалидов (их законных или уполномоченных представителей), положительно оценивающих систему предоставления реабилитационных и (или) абилитационных мероприятий, в общей численности опрошенных инвалидов (их законных или уполномоченных представителей)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КС - показатель оценки региональной системы "Укомплектованность организаций, предоставляющих реабилитационные и (или) абилитационные мероприятия, специалистами соответствующего профиля исходя из потребности инвалидов в реабилитационных и (или) абилитационных мероприятиях", который оценивается по формуле: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center"/>
      </w:pPr>
      <w:r>
        <w:t>КС = ОБ + ОБР, где: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ОБ - критерий КС "Доля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90% - 100%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70% - 89,9%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- 0,8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60% - 69,9% специалистов, обеспечивающих оказание реабилитационных и (или) </w:t>
      </w:r>
      <w:r>
        <w:lastRenderedPageBreak/>
        <w:t>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- 0,7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40% - 59,9%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- 0,5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20% - 39,9%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- 0,3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10% - 19,9%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- 0,2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9,9% - 5%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- 0,1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4,9% и менее специалистов, обеспечивающих оказание реабилитационных и (или) абилитационных мероприятий,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ОБР - критерий КС "Доля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90% - 100%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70% - 89,9%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- 0,8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60% - 69,9%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- 0,7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40% - 59,9%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</w:t>
      </w:r>
      <w:r>
        <w:lastRenderedPageBreak/>
        <w:t>вопросам реабилитации и абилитации инвалидов за последние 5 лет, в общей численности таких специалистов - 0,5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20% - 39,9%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- 0,3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10% - 19,9%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- 0,2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9,9% - 5%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- 0,1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4,9% и менее специалистов образовательных организаций, реализующих адаптированные образовательные программы, осуществляющих профессиональную подготовку специалистов, обеспечивающих учебно-тренировочный процесс, прошедших повышение квалификации по вопросам реабилитации и абилитации инвалидов за последние 5 лет, в общей численности таких специалистов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ИБ - показатель оценки региональной системы "Сформированность информационной базы региональной системы, учитывающей информацию о потребностях инвалидов в реабилитационных и (или) абилитационных мероприятиях", который оценивается по формуле: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center"/>
      </w:pPr>
      <w:r>
        <w:t>ИБ = МИС + ИН + РО</w:t>
      </w:r>
      <w:r>
        <w:rPr>
          <w:vertAlign w:val="subscript"/>
        </w:rPr>
        <w:t>инф</w:t>
      </w:r>
      <w:r>
        <w:t xml:space="preserve"> + УС, где: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МИС - критерий ИБ "Наличие межведомственной информационной системы"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наличие межведомственной информационной системы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отсутствие межведомственной информационной системы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ИН - критерий ИБ "Доля инвалидов, информация о которых внесена в межведомственную информационную систему"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100% инвалидов, информация о которых внесена в межведомственную информационную систему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90% - 99,9% инвалидов, информация о которых внесена в межведомственную информационную систему - 0,9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80% - 89,9% инвалидов, информация о которых внесена в межведомственную информационную систему - 0,8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70% - 79,9% инвалидов, информация о которых внесена в межведомственную информационную систему - 0,7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60% - 69,9% инвалидов, информация о которых внесена в межведомственную </w:t>
      </w:r>
      <w:r>
        <w:lastRenderedPageBreak/>
        <w:t>информационную систему - 0,6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50% - 59,9% инвалидов, информация о которых внесена в межведомственную информационную систему - 0,5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40% - 49,9% инвалидов, информация о которых внесена в межведомственную информационную систему - 0,4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30% - 39,9% инвалидов, информация о которых внесена в межведомственную информационную систему - 0,3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20% - 29,9% инвалидов, информация о которых внесена в межведомственную информационную систему - 0,2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5% - 19,9% инвалидов, информация о которых внесена в межведомственную информационную систему - 0,1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4,9% и менее инвалидов, информация о которых внесена в межведомственную информационную систему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РО</w:t>
      </w:r>
      <w:r>
        <w:rPr>
          <w:vertAlign w:val="subscript"/>
        </w:rPr>
        <w:t>инф</w:t>
      </w:r>
      <w:r>
        <w:t xml:space="preserve"> - критерий ИБ "Доля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100%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90% - 99,9%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- 0,9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80% - 89,9%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- 0,8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70% - 79,9%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- 0,7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60% - 69,9%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- 0,6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50% - 59,9%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- 0,5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40% - 49,9%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- 0,4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30% - 39,9%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- 0,3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 xml:space="preserve">20% - 29,9% организаций, предоставляющих реабилитационные и (или) абилитационные </w:t>
      </w:r>
      <w:r>
        <w:lastRenderedPageBreak/>
        <w:t>мероприятия в субъекте Российской Федерации, подключенных к межведомственной информационной системе - 0,2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5% - 19,9%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- 0,1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4,9% и менее организаций, предоставляющих реабилитационные и (или) абилитационные мероприятия в субъекте Российской Федерации, подключенных к межведомственной информационной системе - 0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УС - критерий ИБ "Количество предоставляемых в субъекте Российской Федерации реабилитационных и абилитационных мероприятий инвалидам" оценивается следующим образом: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15 и более предоставляемых в субъекте Российской Федерации реабилитационных и абилитационных мероприятий инвалидам - 1 балл;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11 - 14 предоставляемых в субъекте Российской Федерации реабилитационных и абилитационных мероприятий инвалидам - 0,8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8 - 10 предоставляемых в субъекте Российской Федерации реабилитационных и абилитационных мероприятий инвалидам - 0,5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4 - 7 предоставляемых в субъекте Российской Федерации реабилитационных и абилитационных мероприятий инвалидам - 0,3 балла;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менее 4-х предоставляемых в субъекте Российской Федерации реабилитационных и абилитационных мероприятий инвалидам - 0 баллов.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Title"/>
        <w:jc w:val="center"/>
        <w:outlineLvl w:val="1"/>
      </w:pPr>
      <w:r>
        <w:t>IV. Результаты оценки региональной системы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ind w:firstLine="540"/>
        <w:jc w:val="both"/>
      </w:pPr>
      <w:r>
        <w:t>14. Результаты оценки региональной системы оформляются органом, определенным высшим исполнительным органом государственной власти субъекта Российской Федерации, в виде отчета, содержащего пояснения, аргументированные обоснования результатов оценки региональной системы, расчета показателей оценки региональной системы и их критериев.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15. При проведении регулярной оценки региональной системы итоговые результаты, показатели оценки региональной системы и их критерии должны учитываться в динамике в сравнении с предыдущим периодом, аналогичным периоду проведения оценки региональной системы.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16. По результатам проведения оценки региональной системы с учетом подготовленного отчета субъектом Российской Федерации может быть принято одно из следующих решений: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а) о необходимости формирования региональной системы с последующей разработкой и реализацией соответствующей программы - при итоговом результате оценки региональной системы менее 7,2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б) о необходимости совершенствования региональной системы - при итоговом результате оценки региональной системы от 7,2 до 13 баллов;</w:t>
      </w:r>
    </w:p>
    <w:p w:rsidR="00641566" w:rsidRDefault="00641566">
      <w:pPr>
        <w:pStyle w:val="ConsPlusNormal"/>
        <w:spacing w:before="220"/>
        <w:ind w:firstLine="540"/>
        <w:jc w:val="both"/>
      </w:pPr>
      <w:r>
        <w:t>в) о сформированности региональной системы - при итоговом результате оценки региональной системы 13 баллов.</w:t>
      </w: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jc w:val="both"/>
      </w:pPr>
    </w:p>
    <w:p w:rsidR="00641566" w:rsidRDefault="00641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132" w:rsidRDefault="00F56132">
      <w:bookmarkStart w:id="1" w:name="_GoBack"/>
      <w:bookmarkEnd w:id="1"/>
    </w:p>
    <w:sectPr w:rsidR="00F56132" w:rsidSect="0075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66"/>
    <w:rsid w:val="00641566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44D68-B582-440F-80C3-7CFC57D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97323A7B5BB27F4B86C4DFE7CCBF0F9B52DBC8A27D0C3AD60FBA781D3D7D14355E8E18ABAEE922D4F2E006ACF6F8E5C12BEC4AFD422CB41F18B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5373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1</cp:revision>
  <dcterms:created xsi:type="dcterms:W3CDTF">2020-10-13T01:53:00Z</dcterms:created>
  <dcterms:modified xsi:type="dcterms:W3CDTF">2020-10-13T01:54:00Z</dcterms:modified>
</cp:coreProperties>
</file>